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49"/>
        <w:tblOverlap w:val="never"/>
        <w:tblW w:w="5000" w:type="pct"/>
        <w:tblCellSpacing w:w="0" w:type="dxa"/>
        <w:tblCellMar>
          <w:left w:w="0" w:type="dxa"/>
          <w:right w:w="0" w:type="dxa"/>
        </w:tblCellMar>
        <w:tblLook w:val="04A0" w:firstRow="1" w:lastRow="0" w:firstColumn="1" w:lastColumn="0" w:noHBand="0" w:noVBand="1"/>
      </w:tblPr>
      <w:tblGrid>
        <w:gridCol w:w="4508"/>
        <w:gridCol w:w="4518"/>
      </w:tblGrid>
      <w:tr w:rsidR="00AC4F2C" w:rsidRPr="00AC4F2C" w14:paraId="1B93F22C" w14:textId="77777777" w:rsidTr="00AC4F2C">
        <w:trPr>
          <w:trHeight w:val="275"/>
          <w:tblCellSpacing w:w="0" w:type="dxa"/>
        </w:trPr>
        <w:tc>
          <w:tcPr>
            <w:tcW w:w="4545" w:type="dxa"/>
            <w:vAlign w:val="center"/>
            <w:hideMark/>
          </w:tcPr>
          <w:p w14:paraId="453C1B54"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Arial" w:eastAsia="Times New Roman" w:hAnsi="Arial" w:cs="Arial"/>
                <w:color w:val="AAAAAA"/>
                <w:sz w:val="15"/>
                <w:szCs w:val="15"/>
                <w:lang w:eastAsia="en-GB"/>
              </w:rPr>
              <w:fldChar w:fldCharType="begin"/>
            </w:r>
            <w:r w:rsidRPr="00AC4F2C">
              <w:rPr>
                <w:rFonts w:ascii="Arial" w:eastAsia="Times New Roman" w:hAnsi="Arial" w:cs="Arial"/>
                <w:color w:val="AAAAAA"/>
                <w:sz w:val="15"/>
                <w:szCs w:val="15"/>
                <w:lang w:eastAsia="en-GB"/>
              </w:rPr>
              <w:instrText xml:space="preserve"> HYPERLINK "https://dmtrk.net/2MP1-1GHMJ-F06HFHHWC0/cr.aspx" \t "_blank" </w:instrText>
            </w:r>
            <w:r w:rsidRPr="00AC4F2C">
              <w:rPr>
                <w:rFonts w:ascii="Arial" w:eastAsia="Times New Roman" w:hAnsi="Arial" w:cs="Arial"/>
                <w:color w:val="AAAAAA"/>
                <w:sz w:val="15"/>
                <w:szCs w:val="15"/>
                <w:lang w:eastAsia="en-GB"/>
              </w:rPr>
              <w:fldChar w:fldCharType="separate"/>
            </w:r>
            <w:r w:rsidRPr="00AC4F2C">
              <w:rPr>
                <w:rFonts w:ascii="Arial" w:eastAsia="Times New Roman" w:hAnsi="Arial" w:cs="Arial"/>
                <w:color w:val="AAAAAA"/>
                <w:sz w:val="15"/>
                <w:szCs w:val="15"/>
                <w:lang w:eastAsia="en-GB"/>
              </w:rPr>
              <w:t>View in browser</w:t>
            </w:r>
            <w:r w:rsidRPr="00AC4F2C">
              <w:rPr>
                <w:rFonts w:ascii="Arial" w:eastAsia="Times New Roman" w:hAnsi="Arial" w:cs="Arial"/>
                <w:color w:val="AAAAAA"/>
                <w:sz w:val="15"/>
                <w:szCs w:val="15"/>
                <w:lang w:eastAsia="en-GB"/>
              </w:rPr>
              <w:fldChar w:fldCharType="end"/>
            </w:r>
          </w:p>
        </w:tc>
        <w:tc>
          <w:tcPr>
            <w:tcW w:w="4546" w:type="dxa"/>
            <w:vAlign w:val="center"/>
            <w:hideMark/>
          </w:tcPr>
          <w:p w14:paraId="2DF14294" w14:textId="77777777" w:rsidR="00AC4F2C" w:rsidRPr="00AC4F2C" w:rsidRDefault="00AC4F2C" w:rsidP="00AC4F2C">
            <w:pPr>
              <w:spacing w:after="0" w:line="240" w:lineRule="auto"/>
              <w:jc w:val="right"/>
              <w:rPr>
                <w:rFonts w:ascii="Times New Roman" w:eastAsia="Times New Roman" w:hAnsi="Times New Roman" w:cs="Times New Roman"/>
                <w:sz w:val="24"/>
                <w:szCs w:val="24"/>
                <w:lang w:eastAsia="en-GB"/>
              </w:rPr>
            </w:pPr>
            <w:hyperlink r:id="rId7" w:tgtFrame="_blank" w:history="1">
              <w:r w:rsidRPr="00AC4F2C">
                <w:rPr>
                  <w:rFonts w:ascii="Arial" w:eastAsia="Times New Roman" w:hAnsi="Arial" w:cs="Arial"/>
                  <w:color w:val="AAAAAA"/>
                  <w:sz w:val="15"/>
                  <w:szCs w:val="15"/>
                  <w:lang w:eastAsia="en-GB"/>
                </w:rPr>
                <w:t>Unsubscribe</w:t>
              </w:r>
            </w:hyperlink>
            <w:r w:rsidRPr="00AC4F2C">
              <w:rPr>
                <w:rFonts w:ascii="Arial" w:eastAsia="Times New Roman" w:hAnsi="Arial" w:cs="Arial"/>
                <w:color w:val="AAAAAA"/>
                <w:sz w:val="15"/>
                <w:szCs w:val="15"/>
                <w:lang w:eastAsia="en-GB"/>
              </w:rPr>
              <w:t> | </w:t>
            </w:r>
            <w:hyperlink r:id="rId8" w:tgtFrame="_blank" w:history="1">
              <w:r w:rsidRPr="00AC4F2C">
                <w:rPr>
                  <w:rFonts w:ascii="Arial" w:eastAsia="Times New Roman" w:hAnsi="Arial" w:cs="Arial"/>
                  <w:color w:val="AAAAAA"/>
                  <w:sz w:val="15"/>
                  <w:szCs w:val="15"/>
                  <w:lang w:eastAsia="en-GB"/>
                </w:rPr>
                <w:t>Forward</w:t>
              </w:r>
            </w:hyperlink>
          </w:p>
        </w:tc>
      </w:tr>
    </w:tbl>
    <w:tbl>
      <w:tblPr>
        <w:tblW w:w="5000" w:type="pct"/>
        <w:tblCellSpacing w:w="0" w:type="dxa"/>
        <w:shd w:val="clear" w:color="auto" w:fill="F0F0F0"/>
        <w:tblCellMar>
          <w:left w:w="0" w:type="dxa"/>
          <w:right w:w="0" w:type="dxa"/>
        </w:tblCellMar>
        <w:tblLook w:val="04A0" w:firstRow="1" w:lastRow="0" w:firstColumn="1" w:lastColumn="0" w:noHBand="0" w:noVBand="1"/>
      </w:tblPr>
      <w:tblGrid>
        <w:gridCol w:w="9026"/>
      </w:tblGrid>
      <w:tr w:rsidR="00AC4F2C" w:rsidRPr="00AC4F2C" w14:paraId="04FE8901" w14:textId="77777777" w:rsidTr="00B53C0C">
        <w:trPr>
          <w:tblCellSpacing w:w="0" w:type="dxa"/>
          <w:hidden/>
        </w:trPr>
        <w:tc>
          <w:tcPr>
            <w:tcW w:w="0" w:type="auto"/>
            <w:shd w:val="clear" w:color="auto" w:fill="F0F0F0"/>
            <w:vAlign w:val="center"/>
            <w:hideMark/>
          </w:tcPr>
          <w:tbl>
            <w:tblPr>
              <w:tblW w:w="9026" w:type="dxa"/>
              <w:jc w:val="center"/>
              <w:tblCellSpacing w:w="0" w:type="dxa"/>
              <w:tblCellMar>
                <w:left w:w="0" w:type="dxa"/>
                <w:right w:w="0" w:type="dxa"/>
              </w:tblCellMar>
              <w:tblLook w:val="04A0" w:firstRow="1" w:lastRow="0" w:firstColumn="1" w:lastColumn="0" w:noHBand="0" w:noVBand="1"/>
            </w:tblPr>
            <w:tblGrid>
              <w:gridCol w:w="9026"/>
            </w:tblGrid>
            <w:tr w:rsidR="00AC4F2C" w:rsidRPr="00AC4F2C" w14:paraId="40D1C700" w14:textId="77777777" w:rsidTr="00857CA3">
              <w:trPr>
                <w:tblCellSpacing w:w="0" w:type="dxa"/>
                <w:jc w:val="center"/>
                <w:hidden/>
              </w:trPr>
              <w:tc>
                <w:tcPr>
                  <w:tcW w:w="9026" w:type="dxa"/>
                  <w:vAlign w:val="center"/>
                  <w:hideMark/>
                </w:tcPr>
                <w:p w14:paraId="15BE43A0"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9000" w:type="dxa"/>
                    <w:tblCellSpacing w:w="0" w:type="dxa"/>
                    <w:shd w:val="clear" w:color="auto" w:fill="DD0330"/>
                    <w:tblCellMar>
                      <w:left w:w="0" w:type="dxa"/>
                      <w:right w:w="0" w:type="dxa"/>
                    </w:tblCellMar>
                    <w:tblLook w:val="04A0" w:firstRow="1" w:lastRow="0" w:firstColumn="1" w:lastColumn="0" w:noHBand="0" w:noVBand="1"/>
                  </w:tblPr>
                  <w:tblGrid>
                    <w:gridCol w:w="9000"/>
                  </w:tblGrid>
                  <w:tr w:rsidR="00AC4F2C" w:rsidRPr="00AC4F2C" w14:paraId="7B0552BC" w14:textId="77777777">
                    <w:trPr>
                      <w:tblCellSpacing w:w="0" w:type="dxa"/>
                    </w:trPr>
                    <w:tc>
                      <w:tcPr>
                        <w:tcW w:w="6" w:type="dxa"/>
                        <w:shd w:val="clear" w:color="auto" w:fill="DD0330"/>
                        <w:tcMar>
                          <w:top w:w="225" w:type="dxa"/>
                          <w:left w:w="225" w:type="dxa"/>
                          <w:bottom w:w="225" w:type="dxa"/>
                          <w:right w:w="225" w:type="dxa"/>
                        </w:tcMar>
                        <w:vAlign w:val="center"/>
                        <w:hideMark/>
                      </w:tcPr>
                      <w:tbl>
                        <w:tblPr>
                          <w:tblW w:w="5000" w:type="pct"/>
                          <w:tblCellSpacing w:w="0" w:type="dxa"/>
                          <w:shd w:val="clear" w:color="auto" w:fill="DD0330"/>
                          <w:tblCellMar>
                            <w:left w:w="0" w:type="dxa"/>
                            <w:right w:w="0" w:type="dxa"/>
                          </w:tblCellMar>
                          <w:tblLook w:val="04A0" w:firstRow="1" w:lastRow="0" w:firstColumn="1" w:lastColumn="0" w:noHBand="0" w:noVBand="1"/>
                        </w:tblPr>
                        <w:tblGrid>
                          <w:gridCol w:w="8550"/>
                        </w:tblGrid>
                        <w:tr w:rsidR="00AC4F2C" w:rsidRPr="00AC4F2C" w14:paraId="71BC67D9" w14:textId="77777777">
                          <w:trPr>
                            <w:tblCellSpacing w:w="0" w:type="dxa"/>
                          </w:trPr>
                          <w:tc>
                            <w:tcPr>
                              <w:tcW w:w="5000" w:type="pct"/>
                              <w:shd w:val="clear" w:color="auto" w:fill="DD0330"/>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AC4F2C" w:rsidRPr="00AC4F2C" w14:paraId="469F6ED9" w14:textId="77777777">
                                <w:trPr>
                                  <w:tblCellSpacing w:w="0" w:type="dxa"/>
                                </w:trPr>
                                <w:tc>
                                  <w:tcPr>
                                    <w:tcW w:w="8550" w:type="dxa"/>
                                    <w:vAlign w:val="center"/>
                                    <w:hideMark/>
                                  </w:tcPr>
                                  <w:p w14:paraId="3F350919" w14:textId="77777777" w:rsid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Times New Roman" w:eastAsia="Times New Roman" w:hAnsi="Times New Roman" w:cs="Times New Roman"/>
                                        <w:noProof/>
                                        <w:sz w:val="24"/>
                                        <w:szCs w:val="24"/>
                                        <w:lang w:eastAsia="en-GB"/>
                                      </w:rPr>
                                      <w:drawing>
                                        <wp:inline distT="0" distB="0" distL="0" distR="0" wp14:anchorId="41691C64" wp14:editId="7872F726">
                                          <wp:extent cx="4953000" cy="885825"/>
                                          <wp:effectExtent l="0" t="0" r="0" b="9525"/>
                                          <wp:docPr id="37" name="Picture 37" descr="College of Medicine and Veterinary Medicine at the University of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llege of Medicine and Veterinary Medicine at the University of Edinbur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885825"/>
                                                  </a:xfrm>
                                                  <a:prstGeom prst="rect">
                                                    <a:avLst/>
                                                  </a:prstGeom>
                                                  <a:noFill/>
                                                  <a:ln>
                                                    <a:noFill/>
                                                  </a:ln>
                                                </pic:spPr>
                                              </pic:pic>
                                            </a:graphicData>
                                          </a:graphic>
                                        </wp:inline>
                                      </w:drawing>
                                    </w:r>
                                  </w:p>
                                  <w:p w14:paraId="70AAD1DB" w14:textId="77777777" w:rsidR="00B53C0C" w:rsidRDefault="00B53C0C" w:rsidP="00AC4F2C">
                                    <w:pPr>
                                      <w:spacing w:after="0" w:line="240" w:lineRule="auto"/>
                                      <w:rPr>
                                        <w:rFonts w:ascii="Times New Roman" w:eastAsia="Times New Roman" w:hAnsi="Times New Roman" w:cs="Times New Roman"/>
                                        <w:sz w:val="24"/>
                                        <w:szCs w:val="24"/>
                                        <w:lang w:eastAsia="en-GB"/>
                                      </w:rPr>
                                    </w:pPr>
                                  </w:p>
                                  <w:p w14:paraId="6441AD3A" w14:textId="77777777" w:rsidR="00B53C0C" w:rsidRPr="00AC4F2C" w:rsidRDefault="00B53C0C" w:rsidP="00B53C0C">
                                    <w:pPr>
                                      <w:spacing w:after="0" w:line="240" w:lineRule="auto"/>
                                      <w:jc w:val="center"/>
                                      <w:rPr>
                                        <w:rFonts w:ascii="Times New Roman" w:eastAsia="Times New Roman" w:hAnsi="Times New Roman" w:cs="Times New Roman"/>
                                        <w:sz w:val="24"/>
                                        <w:szCs w:val="24"/>
                                        <w:lang w:eastAsia="en-GB"/>
                                      </w:rPr>
                                    </w:pPr>
                                    <w:proofErr w:type="spellStart"/>
                                    <w:r w:rsidRPr="00AC4F2C">
                                      <w:rPr>
                                        <w:rFonts w:ascii="Trebuchet MS" w:eastAsia="Times New Roman" w:hAnsi="Trebuchet MS" w:cs="Times New Roman"/>
                                        <w:b/>
                                        <w:bCs/>
                                        <w:color w:val="333333"/>
                                        <w:sz w:val="27"/>
                                        <w:szCs w:val="27"/>
                                        <w:lang w:eastAsia="en-GB"/>
                                      </w:rPr>
                                      <w:t>Bioquarter</w:t>
                                    </w:r>
                                    <w:proofErr w:type="spellEnd"/>
                                    <w:r w:rsidRPr="00AC4F2C">
                                      <w:rPr>
                                        <w:rFonts w:ascii="Trebuchet MS" w:eastAsia="Times New Roman" w:hAnsi="Trebuchet MS" w:cs="Times New Roman"/>
                                        <w:b/>
                                        <w:bCs/>
                                        <w:color w:val="333333"/>
                                        <w:sz w:val="27"/>
                                        <w:szCs w:val="27"/>
                                        <w:lang w:eastAsia="en-GB"/>
                                      </w:rPr>
                                      <w:t xml:space="preserve"> Diversity, Inclusion and Athena SWAN</w:t>
                                    </w:r>
                                    <w:r>
                                      <w:rPr>
                                        <w:rFonts w:ascii="Trebuchet MS" w:eastAsia="Times New Roman" w:hAnsi="Trebuchet MS" w:cs="Times New Roman"/>
                                        <w:b/>
                                        <w:bCs/>
                                        <w:color w:val="333333"/>
                                        <w:sz w:val="27"/>
                                        <w:szCs w:val="27"/>
                                        <w:lang w:eastAsia="en-GB"/>
                                      </w:rPr>
                                      <w:t xml:space="preserve"> (ED-AS)</w:t>
                                    </w:r>
                                  </w:p>
                                </w:tc>
                              </w:tr>
                            </w:tbl>
                            <w:p w14:paraId="6D6C606F"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63E8F4D4"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164401D1"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shd w:val="clear" w:color="auto" w:fill="DD0330"/>
                    <w:tblCellMar>
                      <w:left w:w="0" w:type="dxa"/>
                      <w:right w:w="0" w:type="dxa"/>
                    </w:tblCellMar>
                    <w:tblLook w:val="04A0" w:firstRow="1" w:lastRow="0" w:firstColumn="1" w:lastColumn="0" w:noHBand="0" w:noVBand="1"/>
                  </w:tblPr>
                  <w:tblGrid>
                    <w:gridCol w:w="9026"/>
                  </w:tblGrid>
                  <w:tr w:rsidR="00AC4F2C" w:rsidRPr="00AC4F2C" w14:paraId="733BCC9A" w14:textId="77777777">
                    <w:trPr>
                      <w:tblCellSpacing w:w="0" w:type="dxa"/>
                    </w:trPr>
                    <w:tc>
                      <w:tcPr>
                        <w:tcW w:w="5000" w:type="pct"/>
                        <w:shd w:val="clear" w:color="auto" w:fill="DD0330"/>
                        <w:hideMark/>
                      </w:tcPr>
                      <w:p w14:paraId="4A066ACB"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58252E80"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26"/>
                  </w:tblGrid>
                  <w:tr w:rsidR="00AC4F2C" w:rsidRPr="00AC4F2C" w14:paraId="2B945EE0" w14:textId="77777777">
                    <w:trPr>
                      <w:tblCellSpacing w:w="0" w:type="dxa"/>
                    </w:trPr>
                    <w:tc>
                      <w:tcPr>
                        <w:tcW w:w="6" w:type="dxa"/>
                        <w:shd w:val="clear" w:color="auto" w:fill="FFFFFF"/>
                        <w:tcMar>
                          <w:top w:w="225" w:type="dxa"/>
                          <w:left w:w="225" w:type="dxa"/>
                          <w:bottom w:w="225" w:type="dxa"/>
                          <w:right w:w="22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76"/>
                        </w:tblGrid>
                        <w:tr w:rsidR="00AC4F2C" w:rsidRPr="00AC4F2C" w14:paraId="566CB3A3" w14:textId="77777777">
                          <w:trPr>
                            <w:tblCellSpacing w:w="0" w:type="dxa"/>
                          </w:trPr>
                          <w:tc>
                            <w:tcPr>
                              <w:tcW w:w="5000" w:type="pct"/>
                              <w:shd w:val="clear" w:color="auto" w:fill="FFFFFF"/>
                              <w:hideMark/>
                            </w:tcPr>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2FE32EFD" w14:textId="77777777">
                                <w:trPr>
                                  <w:tblCellSpacing w:w="0" w:type="dxa"/>
                                </w:trPr>
                                <w:tc>
                                  <w:tcPr>
                                    <w:tcW w:w="6" w:type="dxa"/>
                                    <w:tcMar>
                                      <w:top w:w="90" w:type="dxa"/>
                                      <w:left w:w="90" w:type="dxa"/>
                                      <w:bottom w:w="90" w:type="dxa"/>
                                      <w:right w:w="90" w:type="dxa"/>
                                    </w:tcMar>
                                    <w:hideMark/>
                                  </w:tcPr>
                                  <w:p w14:paraId="2575B666" w14:textId="77777777" w:rsidR="00AC4F2C" w:rsidRPr="00AC4F2C" w:rsidRDefault="00AC4F2C" w:rsidP="00AC4F2C">
                                    <w:pPr>
                                      <w:spacing w:after="0" w:line="360" w:lineRule="atLeast"/>
                                      <w:jc w:val="center"/>
                                      <w:rPr>
                                        <w:rFonts w:ascii="Times New Roman" w:eastAsia="Times New Roman" w:hAnsi="Times New Roman" w:cs="Times New Roman"/>
                                        <w:sz w:val="24"/>
                                        <w:szCs w:val="24"/>
                                        <w:lang w:eastAsia="en-GB"/>
                                      </w:rPr>
                                    </w:pPr>
                                    <w:r w:rsidRPr="00AC4F2C">
                                      <w:rPr>
                                        <w:rFonts w:ascii="Trebuchet MS" w:eastAsia="Times New Roman" w:hAnsi="Trebuchet MS" w:cs="Times New Roman"/>
                                        <w:b/>
                                        <w:bCs/>
                                        <w:color w:val="DD0330"/>
                                        <w:sz w:val="30"/>
                                        <w:szCs w:val="30"/>
                                        <w:lang w:eastAsia="en-GB"/>
                                      </w:rPr>
                                      <w:t xml:space="preserve">Mental-health boosting activities in the </w:t>
                                    </w:r>
                                    <w:proofErr w:type="spellStart"/>
                                    <w:r w:rsidRPr="00AC4F2C">
                                      <w:rPr>
                                        <w:rFonts w:ascii="Trebuchet MS" w:eastAsia="Times New Roman" w:hAnsi="Trebuchet MS" w:cs="Times New Roman"/>
                                        <w:b/>
                                        <w:bCs/>
                                        <w:color w:val="DD0330"/>
                                        <w:sz w:val="30"/>
                                        <w:szCs w:val="30"/>
                                        <w:lang w:eastAsia="en-GB"/>
                                      </w:rPr>
                                      <w:t>Bioquarter</w:t>
                                    </w:r>
                                    <w:proofErr w:type="spellEnd"/>
                                  </w:p>
                                </w:tc>
                              </w:tr>
                            </w:tbl>
                            <w:p w14:paraId="398E61C6"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747B9A70" w14:textId="77777777">
                                <w:trPr>
                                  <w:tblCellSpacing w:w="0" w:type="dxa"/>
                                </w:trPr>
                                <w:tc>
                                  <w:tcPr>
                                    <w:tcW w:w="0" w:type="auto"/>
                                    <w:tcMar>
                                      <w:top w:w="90" w:type="dxa"/>
                                      <w:left w:w="90" w:type="dxa"/>
                                      <w:bottom w:w="90" w:type="dxa"/>
                                      <w:right w:w="90" w:type="dxa"/>
                                    </w:tcMar>
                                    <w:hideMark/>
                                  </w:tcPr>
                                  <w:p w14:paraId="2649B5CF" w14:textId="77777777" w:rsidR="00AC4F2C" w:rsidRPr="00AC4F2C" w:rsidRDefault="00AC4F2C" w:rsidP="00AC4F2C">
                                    <w:pPr>
                                      <w:spacing w:after="0" w:line="360" w:lineRule="atLeast"/>
                                      <w:rPr>
                                        <w:rFonts w:ascii="Times New Roman" w:eastAsia="Times New Roman" w:hAnsi="Times New Roman" w:cs="Times New Roman"/>
                                        <w:color w:val="333333"/>
                                        <w:sz w:val="24"/>
                                        <w:szCs w:val="24"/>
                                        <w:lang w:eastAsia="en-GB"/>
                                      </w:rPr>
                                    </w:pPr>
                                    <w:r w:rsidRPr="00AC4F2C">
                                      <w:rPr>
                                        <w:rFonts w:ascii="Century Gothic" w:eastAsia="Times New Roman" w:hAnsi="Century Gothic" w:cs="Times New Roman"/>
                                        <w:b/>
                                        <w:bCs/>
                                        <w:color w:val="333333"/>
                                        <w:sz w:val="23"/>
                                        <w:szCs w:val="23"/>
                                        <w:lang w:eastAsia="en-GB"/>
                                      </w:rPr>
                                      <w:t>Good morning everyone,</w:t>
                                    </w:r>
                                  </w:p>
                                  <w:p w14:paraId="74D0879C" w14:textId="77777777" w:rsidR="00AC4F2C" w:rsidRPr="00AC4F2C" w:rsidRDefault="00AC4F2C" w:rsidP="00AC4F2C">
                                    <w:pPr>
                                      <w:spacing w:after="0" w:line="360" w:lineRule="atLeast"/>
                                      <w:rPr>
                                        <w:rFonts w:ascii="Times New Roman" w:eastAsia="Times New Roman" w:hAnsi="Times New Roman" w:cs="Times New Roman"/>
                                        <w:color w:val="333333"/>
                                        <w:sz w:val="24"/>
                                        <w:szCs w:val="24"/>
                                        <w:lang w:eastAsia="en-GB"/>
                                      </w:rPr>
                                    </w:pPr>
                                  </w:p>
                                  <w:p w14:paraId="7EEF5B76" w14:textId="77777777" w:rsidR="00AC4F2C" w:rsidRPr="00AC4F2C" w:rsidRDefault="00AC4F2C" w:rsidP="00AC4F2C">
                                    <w:pPr>
                                      <w:spacing w:after="0" w:line="375" w:lineRule="atLeast"/>
                                      <w:rPr>
                                        <w:rFonts w:ascii="Century Gothic" w:eastAsia="Times New Roman" w:hAnsi="Century Gothic" w:cs="Times New Roman"/>
                                        <w:color w:val="333333"/>
                                        <w:sz w:val="24"/>
                                        <w:szCs w:val="24"/>
                                        <w:lang w:eastAsia="en-GB"/>
                                      </w:rPr>
                                    </w:pPr>
                                    <w:r w:rsidRPr="00AC4F2C">
                                      <w:rPr>
                                        <w:rFonts w:ascii="Century Gothic" w:eastAsia="Times New Roman" w:hAnsi="Century Gothic" w:cs="Times New Roman"/>
                                        <w:b/>
                                        <w:bCs/>
                                        <w:color w:val="333333"/>
                                        <w:sz w:val="21"/>
                                        <w:szCs w:val="21"/>
                                        <w:lang w:eastAsia="en-GB"/>
                                      </w:rPr>
                                      <w:t xml:space="preserve">We know that working at the </w:t>
                                    </w:r>
                                    <w:proofErr w:type="spellStart"/>
                                    <w:r w:rsidRPr="00AC4F2C">
                                      <w:rPr>
                                        <w:rFonts w:ascii="Century Gothic" w:eastAsia="Times New Roman" w:hAnsi="Century Gothic" w:cs="Times New Roman"/>
                                        <w:b/>
                                        <w:bCs/>
                                        <w:color w:val="333333"/>
                                        <w:sz w:val="21"/>
                                        <w:szCs w:val="21"/>
                                        <w:lang w:eastAsia="en-GB"/>
                                      </w:rPr>
                                      <w:t>Bioquarter</w:t>
                                    </w:r>
                                    <w:proofErr w:type="spellEnd"/>
                                    <w:r w:rsidRPr="00AC4F2C">
                                      <w:rPr>
                                        <w:rFonts w:ascii="Century Gothic" w:eastAsia="Times New Roman" w:hAnsi="Century Gothic" w:cs="Times New Roman"/>
                                        <w:b/>
                                        <w:bCs/>
                                        <w:color w:val="333333"/>
                                        <w:sz w:val="21"/>
                                        <w:szCs w:val="21"/>
                                        <w:lang w:eastAsia="en-GB"/>
                                      </w:rPr>
                                      <w:t xml:space="preserve"> is valuable and rewarding, but can also sometimes be stressful and difficult; and sometimes some support is needed. </w:t>
                                    </w:r>
                                  </w:p>
                                  <w:p w14:paraId="3F94BE5F" w14:textId="77777777" w:rsidR="00AC4F2C" w:rsidRPr="00AC4F2C" w:rsidRDefault="00AC4F2C" w:rsidP="00AC4F2C">
                                    <w:pPr>
                                      <w:spacing w:after="0" w:line="375" w:lineRule="atLeast"/>
                                      <w:rPr>
                                        <w:rFonts w:ascii="Century Gothic" w:eastAsia="Times New Roman" w:hAnsi="Century Gothic" w:cs="Times New Roman"/>
                                        <w:color w:val="333333"/>
                                        <w:sz w:val="24"/>
                                        <w:szCs w:val="24"/>
                                        <w:lang w:eastAsia="en-GB"/>
                                      </w:rPr>
                                    </w:pPr>
                                  </w:p>
                                  <w:p w14:paraId="485809C5" w14:textId="77777777" w:rsidR="00AC4F2C" w:rsidRPr="00AC4F2C" w:rsidRDefault="00AC4F2C" w:rsidP="00AC4F2C">
                                    <w:pPr>
                                      <w:spacing w:after="0" w:line="300" w:lineRule="atLeast"/>
                                      <w:rPr>
                                        <w:rFonts w:ascii="Century Gothic" w:eastAsia="Times New Roman" w:hAnsi="Century Gothic" w:cs="Times New Roman"/>
                                        <w:color w:val="333333"/>
                                        <w:sz w:val="20"/>
                                        <w:szCs w:val="20"/>
                                        <w:lang w:eastAsia="en-GB"/>
                                      </w:rPr>
                                    </w:pPr>
                                    <w:r w:rsidRPr="00AC4F2C">
                                      <w:rPr>
                                        <w:rFonts w:ascii="Century Gothic" w:eastAsia="Times New Roman" w:hAnsi="Century Gothic" w:cs="Times New Roman"/>
                                        <w:color w:val="333333"/>
                                        <w:sz w:val="21"/>
                                        <w:szCs w:val="21"/>
                                        <w:lang w:eastAsia="en-GB"/>
                                      </w:rPr>
                                      <w:t xml:space="preserve">The University run a counselling service (available </w:t>
                                    </w:r>
                                    <w:hyperlink r:id="rId10" w:tgtFrame="_blank" w:history="1">
                                      <w:r w:rsidRPr="00AC4F2C">
                                        <w:rPr>
                                          <w:rFonts w:ascii="Century Gothic" w:eastAsia="Times New Roman" w:hAnsi="Century Gothic" w:cs="Times New Roman"/>
                                          <w:color w:val="0000FF"/>
                                          <w:sz w:val="21"/>
                                          <w:szCs w:val="21"/>
                                          <w:u w:val="single"/>
                                          <w:lang w:eastAsia="en-GB"/>
                                        </w:rPr>
                                        <w:t>here</w:t>
                                      </w:r>
                                    </w:hyperlink>
                                    <w:r w:rsidRPr="00AC4F2C">
                                      <w:rPr>
                                        <w:rFonts w:ascii="Century Gothic" w:eastAsia="Times New Roman" w:hAnsi="Century Gothic" w:cs="Times New Roman"/>
                                        <w:color w:val="333333"/>
                                        <w:sz w:val="21"/>
                                        <w:szCs w:val="21"/>
                                        <w:lang w:eastAsia="en-GB"/>
                                      </w:rPr>
                                      <w:t xml:space="preserve">); but you may feel that counselling is not for you, or you want to try something in addition - or the waiting list may be long. And so, we have compiled a list of activities that support good mental health and which take place in the </w:t>
                                    </w:r>
                                    <w:proofErr w:type="spellStart"/>
                                    <w:r w:rsidRPr="00AC4F2C">
                                      <w:rPr>
                                        <w:rFonts w:ascii="Century Gothic" w:eastAsia="Times New Roman" w:hAnsi="Century Gothic" w:cs="Times New Roman"/>
                                        <w:color w:val="333333"/>
                                        <w:sz w:val="21"/>
                                        <w:szCs w:val="21"/>
                                        <w:lang w:eastAsia="en-GB"/>
                                      </w:rPr>
                                      <w:t>Bioquarter</w:t>
                                    </w:r>
                                    <w:proofErr w:type="spellEnd"/>
                                    <w:r w:rsidRPr="00AC4F2C">
                                      <w:rPr>
                                        <w:rFonts w:ascii="Century Gothic" w:eastAsia="Times New Roman" w:hAnsi="Century Gothic" w:cs="Times New Roman"/>
                                        <w:color w:val="333333"/>
                                        <w:sz w:val="21"/>
                                        <w:szCs w:val="21"/>
                                        <w:lang w:eastAsia="en-GB"/>
                                      </w:rPr>
                                      <w:t>. They are all very welcoming to anyone who would like to join in!</w:t>
                                    </w:r>
                                  </w:p>
                                </w:tc>
                              </w:tr>
                            </w:tbl>
                            <w:p w14:paraId="44E0ACA7"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601DE688" w14:textId="77777777">
                                <w:trPr>
                                  <w:tblCellSpacing w:w="0" w:type="dxa"/>
                                </w:trPr>
                                <w:tc>
                                  <w:tcPr>
                                    <w:tcW w:w="0" w:type="auto"/>
                                    <w:vAlign w:val="center"/>
                                    <w:hideMark/>
                                  </w:tcPr>
                                  <w:p w14:paraId="7A4C6725"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6D80704D" wp14:editId="736131C8">
                                          <wp:extent cx="95250" cy="142875"/>
                                          <wp:effectExtent l="0" t="0" r="0" b="0"/>
                                          <wp:docPr id="38" name="Picture 38"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7621E56A"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605B9960" w14:textId="77777777">
                                <w:trPr>
                                  <w:tblCellSpacing w:w="0" w:type="dxa"/>
                                </w:trPr>
                                <w:tc>
                                  <w:tcPr>
                                    <w:tcW w:w="6" w:type="dxa"/>
                                    <w:tcMar>
                                      <w:top w:w="90" w:type="dxa"/>
                                      <w:left w:w="90" w:type="dxa"/>
                                      <w:bottom w:w="90" w:type="dxa"/>
                                      <w:right w:w="90" w:type="dxa"/>
                                    </w:tcMar>
                                    <w:hideMark/>
                                  </w:tcPr>
                                  <w:p w14:paraId="0D6B16EF"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4"/>
                                        <w:szCs w:val="24"/>
                                        <w:lang w:eastAsia="en-GB"/>
                                      </w:rPr>
                                      <w:t>Jog Scotland groups</w:t>
                                    </w:r>
                                  </w:p>
                                </w:tc>
                              </w:tr>
                            </w:tbl>
                            <w:p w14:paraId="3517EDD0"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7E22A178" w14:textId="77777777">
                                <w:trPr>
                                  <w:tblCellSpacing w:w="0" w:type="dxa"/>
                                </w:trPr>
                                <w:tc>
                                  <w:tcPr>
                                    <w:tcW w:w="0" w:type="auto"/>
                                    <w:tcMar>
                                      <w:top w:w="90" w:type="dxa"/>
                                      <w:left w:w="90" w:type="dxa"/>
                                      <w:bottom w:w="90" w:type="dxa"/>
                                      <w:right w:w="90" w:type="dxa"/>
                                    </w:tcMar>
                                    <w:hideMark/>
                                  </w:tcPr>
                                  <w:p w14:paraId="720B1AA7"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Many people find that physical activity improves mental health - if you would like some more information on how this works, the Mind website </w:t>
                                    </w:r>
                                    <w:hyperlink r:id="rId12" w:tgtFrame="_blank" w:history="1">
                                      <w:r w:rsidRPr="00AC4F2C">
                                        <w:rPr>
                                          <w:rFonts w:ascii="Century Gothic" w:eastAsia="Times New Roman" w:hAnsi="Century Gothic" w:cs="Times New Roman"/>
                                          <w:color w:val="0000FF"/>
                                          <w:sz w:val="21"/>
                                          <w:szCs w:val="21"/>
                                          <w:u w:val="single"/>
                                          <w:lang w:eastAsia="en-GB"/>
                                        </w:rPr>
                                        <w:t>here</w:t>
                                      </w:r>
                                    </w:hyperlink>
                                    <w:r w:rsidRPr="00AC4F2C">
                                      <w:rPr>
                                        <w:rFonts w:ascii="Century Gothic" w:eastAsia="Times New Roman" w:hAnsi="Century Gothic" w:cs="Times New Roman"/>
                                        <w:sz w:val="21"/>
                                        <w:szCs w:val="21"/>
                                        <w:lang w:eastAsia="en-GB"/>
                                      </w:rPr>
                                      <w:t xml:space="preserve"> has some details.</w:t>
                                    </w:r>
                                  </w:p>
                                  <w:p w14:paraId="2F0A6D8F"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3E19C836"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There are three jogging groups a week which leave from the </w:t>
                                    </w:r>
                                    <w:proofErr w:type="spellStart"/>
                                    <w:r w:rsidRPr="00AC4F2C">
                                      <w:rPr>
                                        <w:rFonts w:ascii="Century Gothic" w:eastAsia="Times New Roman" w:hAnsi="Century Gothic" w:cs="Times New Roman"/>
                                        <w:sz w:val="21"/>
                                        <w:szCs w:val="21"/>
                                        <w:lang w:eastAsia="en-GB"/>
                                      </w:rPr>
                                      <w:t>Bioquarter</w:t>
                                    </w:r>
                                    <w:proofErr w:type="spellEnd"/>
                                    <w:r w:rsidRPr="00AC4F2C">
                                      <w:rPr>
                                        <w:rFonts w:ascii="Century Gothic" w:eastAsia="Times New Roman" w:hAnsi="Century Gothic" w:cs="Times New Roman"/>
                                        <w:sz w:val="21"/>
                                        <w:szCs w:val="21"/>
                                        <w:lang w:eastAsia="en-GB"/>
                                      </w:rPr>
                                      <w:t xml:space="preserve">. They are welcoming and friendly, especially to beginners. Read more about these jogs on their </w:t>
                                    </w:r>
                                    <w:hyperlink r:id="rId13" w:tgtFrame="_blank" w:history="1">
                                      <w:r w:rsidRPr="00AC4F2C">
                                        <w:rPr>
                                          <w:rFonts w:ascii="Century Gothic" w:eastAsia="Times New Roman" w:hAnsi="Century Gothic" w:cs="Times New Roman"/>
                                          <w:color w:val="0000FF"/>
                                          <w:sz w:val="21"/>
                                          <w:szCs w:val="21"/>
                                          <w:u w:val="single"/>
                                          <w:lang w:eastAsia="en-GB"/>
                                        </w:rPr>
                                        <w:t>website</w:t>
                                      </w:r>
                                    </w:hyperlink>
                                    <w:r w:rsidRPr="00AC4F2C">
                                      <w:rPr>
                                        <w:rFonts w:ascii="Century Gothic" w:eastAsia="Times New Roman" w:hAnsi="Century Gothic" w:cs="Times New Roman"/>
                                        <w:sz w:val="21"/>
                                        <w:szCs w:val="21"/>
                                        <w:lang w:eastAsia="en-GB"/>
                                      </w:rPr>
                                      <w:t xml:space="preserve">. </w:t>
                                    </w:r>
                                  </w:p>
                                </w:tc>
                              </w:tr>
                            </w:tbl>
                            <w:p w14:paraId="11998157"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2D150874" w14:textId="77777777">
                                <w:trPr>
                                  <w:tblCellSpacing w:w="0" w:type="dxa"/>
                                </w:trPr>
                                <w:tc>
                                  <w:tcPr>
                                    <w:tcW w:w="0" w:type="auto"/>
                                    <w:vAlign w:val="center"/>
                                    <w:hideMark/>
                                  </w:tcPr>
                                  <w:p w14:paraId="4903AD1D"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72BFB093" wp14:editId="3EE5FF66">
                                          <wp:extent cx="95250" cy="142875"/>
                                          <wp:effectExtent l="0" t="0" r="0" b="0"/>
                                          <wp:docPr id="39" name="Picture 39"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1AF21898"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07F93C92" w14:textId="77777777">
                                <w:trPr>
                                  <w:tblCellSpacing w:w="0" w:type="dxa"/>
                                </w:trPr>
                                <w:tc>
                                  <w:tcPr>
                                    <w:tcW w:w="6" w:type="dxa"/>
                                    <w:tcMar>
                                      <w:top w:w="90" w:type="dxa"/>
                                      <w:left w:w="90" w:type="dxa"/>
                                      <w:bottom w:w="90" w:type="dxa"/>
                                      <w:right w:w="90" w:type="dxa"/>
                                    </w:tcMar>
                                    <w:hideMark/>
                                  </w:tcPr>
                                  <w:p w14:paraId="54A63983"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4"/>
                                        <w:szCs w:val="24"/>
                                        <w:lang w:eastAsia="en-GB"/>
                                      </w:rPr>
                                      <w:t>Mindfulness sessions</w:t>
                                    </w:r>
                                  </w:p>
                                </w:tc>
                              </w:tr>
                            </w:tbl>
                            <w:p w14:paraId="7F9568AE"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18F26F8F" w14:textId="77777777">
                                <w:trPr>
                                  <w:tblCellSpacing w:w="0" w:type="dxa"/>
                                </w:trPr>
                                <w:tc>
                                  <w:tcPr>
                                    <w:tcW w:w="0" w:type="auto"/>
                                    <w:tcMar>
                                      <w:top w:w="90" w:type="dxa"/>
                                      <w:left w:w="90" w:type="dxa"/>
                                      <w:bottom w:w="90" w:type="dxa"/>
                                      <w:right w:w="90" w:type="dxa"/>
                                    </w:tcMar>
                                    <w:hideMark/>
                                  </w:tcPr>
                                  <w:p w14:paraId="21DDCB88"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Regular mindfulness drop-in sessions are run by the Chaplaincy as part of their Mindfulness and Compassion Initiative. Everyone is welcome and invited to attend, from complete beginner to </w:t>
                                    </w:r>
                                    <w:proofErr w:type="gramStart"/>
                                    <w:r w:rsidRPr="00AC4F2C">
                                      <w:rPr>
                                        <w:rFonts w:ascii="Century Gothic" w:eastAsia="Times New Roman" w:hAnsi="Century Gothic" w:cs="Times New Roman"/>
                                        <w:sz w:val="21"/>
                                        <w:szCs w:val="21"/>
                                        <w:lang w:eastAsia="en-GB"/>
                                      </w:rPr>
                                      <w:t>experienced</w:t>
                                    </w:r>
                                    <w:proofErr w:type="gramEnd"/>
                                    <w:r w:rsidRPr="00AC4F2C">
                                      <w:rPr>
                                        <w:rFonts w:ascii="Century Gothic" w:eastAsia="Times New Roman" w:hAnsi="Century Gothic" w:cs="Times New Roman"/>
                                        <w:sz w:val="21"/>
                                        <w:szCs w:val="21"/>
                                        <w:lang w:eastAsia="en-GB"/>
                                      </w:rPr>
                                      <w:t xml:space="preserve">. </w:t>
                                    </w:r>
                                  </w:p>
                                  <w:p w14:paraId="54D5DEAC"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2BCC4427"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During the academic term sessions are held every Friday between 1.10 and 2pm in Room 5, Chancellors. </w:t>
                                    </w:r>
                                  </w:p>
                                  <w:p w14:paraId="565F5393"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22160C37"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Next dates: September 13th/ 20th/ 27th; October 4th/ 11th/ 18th/ 25th; November 1st/</w:t>
                                    </w:r>
                                    <w:proofErr w:type="gramStart"/>
                                    <w:r w:rsidRPr="00AC4F2C">
                                      <w:rPr>
                                        <w:rFonts w:ascii="Century Gothic" w:eastAsia="Times New Roman" w:hAnsi="Century Gothic" w:cs="Times New Roman"/>
                                        <w:sz w:val="21"/>
                                        <w:szCs w:val="21"/>
                                        <w:lang w:eastAsia="en-GB"/>
                                      </w:rPr>
                                      <w:t>  8th</w:t>
                                    </w:r>
                                    <w:proofErr w:type="gramEnd"/>
                                    <w:r w:rsidRPr="00AC4F2C">
                                      <w:rPr>
                                        <w:rFonts w:ascii="Century Gothic" w:eastAsia="Times New Roman" w:hAnsi="Century Gothic" w:cs="Times New Roman"/>
                                        <w:sz w:val="21"/>
                                        <w:szCs w:val="21"/>
                                        <w:lang w:eastAsia="en-GB"/>
                                      </w:rPr>
                                      <w:t>/ 15th/ 22nd/ 29th.</w:t>
                                    </w:r>
                                  </w:p>
                                  <w:p w14:paraId="42DF5D57"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0E0CB7C3" w14:textId="77777777" w:rsidR="00AC4F2C" w:rsidRPr="00AC4F2C" w:rsidRDefault="00AC4F2C" w:rsidP="00AC4F2C">
                                    <w:pPr>
                                      <w:spacing w:after="0" w:line="270" w:lineRule="atLeast"/>
                                      <w:rPr>
                                        <w:rFonts w:ascii="Times New Roman" w:eastAsia="Times New Roman" w:hAnsi="Times New Roman" w:cs="Times New Roman"/>
                                        <w:sz w:val="24"/>
                                        <w:szCs w:val="24"/>
                                        <w:lang w:eastAsia="en-GB"/>
                                      </w:rPr>
                                    </w:pPr>
                                    <w:r w:rsidRPr="00AC4F2C">
                                      <w:rPr>
                                        <w:rFonts w:ascii="Century Gothic" w:eastAsia="Times New Roman" w:hAnsi="Century Gothic" w:cs="Times New Roman"/>
                                        <w:sz w:val="21"/>
                                        <w:szCs w:val="21"/>
                                        <w:lang w:eastAsia="en-GB"/>
                                      </w:rPr>
                                      <w:t xml:space="preserve">To find out more about the Edinburgh University Mindfulness Initiative please read </w:t>
                                    </w:r>
                                    <w:hyperlink r:id="rId14" w:tgtFrame="_blank" w:history="1">
                                      <w:r w:rsidRPr="00AC4F2C">
                                        <w:rPr>
                                          <w:rFonts w:ascii="Century Gothic" w:eastAsia="Times New Roman" w:hAnsi="Century Gothic" w:cs="Times New Roman"/>
                                          <w:color w:val="0000FF"/>
                                          <w:sz w:val="21"/>
                                          <w:szCs w:val="21"/>
                                          <w:u w:val="single"/>
                                          <w:lang w:eastAsia="en-GB"/>
                                        </w:rPr>
                                        <w:t>here</w:t>
                                      </w:r>
                                    </w:hyperlink>
                                  </w:p>
                                </w:tc>
                              </w:tr>
                            </w:tbl>
                            <w:p w14:paraId="27AE91E0"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122DFE7D" w14:textId="77777777">
                                <w:trPr>
                                  <w:tblCellSpacing w:w="0" w:type="dxa"/>
                                </w:trPr>
                                <w:tc>
                                  <w:tcPr>
                                    <w:tcW w:w="0" w:type="auto"/>
                                    <w:vAlign w:val="center"/>
                                    <w:hideMark/>
                                  </w:tcPr>
                                  <w:p w14:paraId="6F1EF871"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1883B99C" wp14:editId="10744913">
                                          <wp:extent cx="95250" cy="142875"/>
                                          <wp:effectExtent l="0" t="0" r="0" b="0"/>
                                          <wp:docPr id="40" name="Picture 40"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0988C992"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07FD53EE" w14:textId="77777777">
                                <w:trPr>
                                  <w:tblCellSpacing w:w="0" w:type="dxa"/>
                                </w:trPr>
                                <w:tc>
                                  <w:tcPr>
                                    <w:tcW w:w="6" w:type="dxa"/>
                                    <w:tcMar>
                                      <w:top w:w="90" w:type="dxa"/>
                                      <w:left w:w="90" w:type="dxa"/>
                                      <w:bottom w:w="90" w:type="dxa"/>
                                      <w:right w:w="90" w:type="dxa"/>
                                    </w:tcMar>
                                    <w:hideMark/>
                                  </w:tcPr>
                                  <w:p w14:paraId="5FA99671"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4"/>
                                        <w:szCs w:val="24"/>
                                        <w:lang w:eastAsia="en-GB"/>
                                      </w:rPr>
                                      <w:lastRenderedPageBreak/>
                                      <w:t>Weekly Thursday lunchtime walk</w:t>
                                    </w:r>
                                  </w:p>
                                </w:tc>
                              </w:tr>
                            </w:tbl>
                            <w:p w14:paraId="1C899400"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394C4156" w14:textId="77777777">
                                <w:trPr>
                                  <w:tblCellSpacing w:w="0" w:type="dxa"/>
                                </w:trPr>
                                <w:tc>
                                  <w:tcPr>
                                    <w:tcW w:w="0" w:type="auto"/>
                                    <w:tcMar>
                                      <w:top w:w="90" w:type="dxa"/>
                                      <w:left w:w="90" w:type="dxa"/>
                                      <w:bottom w:w="90" w:type="dxa"/>
                                      <w:right w:w="90" w:type="dxa"/>
                                    </w:tcMar>
                                    <w:hideMark/>
                                  </w:tcPr>
                                  <w:p w14:paraId="64FF82DD"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Walking is one of the easiest ways to get active. A weekly walk leaves from the Chancellor's Building reception; emails from Marie </w:t>
                                    </w:r>
                                    <w:proofErr w:type="spellStart"/>
                                    <w:r w:rsidRPr="00AC4F2C">
                                      <w:rPr>
                                        <w:rFonts w:ascii="Century Gothic" w:eastAsia="Times New Roman" w:hAnsi="Century Gothic" w:cs="Times New Roman"/>
                                        <w:sz w:val="21"/>
                                        <w:szCs w:val="21"/>
                                        <w:lang w:eastAsia="en-GB"/>
                                      </w:rPr>
                                      <w:t>Craigon</w:t>
                                    </w:r>
                                    <w:proofErr w:type="spellEnd"/>
                                    <w:r w:rsidRPr="00AC4F2C">
                                      <w:rPr>
                                        <w:rFonts w:ascii="Century Gothic" w:eastAsia="Times New Roman" w:hAnsi="Century Gothic" w:cs="Times New Roman"/>
                                        <w:sz w:val="21"/>
                                        <w:szCs w:val="21"/>
                                        <w:lang w:eastAsia="en-GB"/>
                                      </w:rPr>
                                      <w:t xml:space="preserve"> to the social noticeboard (socialnoticeboard-lfcrescent@lists.ed.ac.uk) give details each week. The walks will start up again in late August after school holidays - all welcome!</w:t>
                                    </w:r>
                                  </w:p>
                                </w:tc>
                              </w:tr>
                            </w:tbl>
                            <w:p w14:paraId="3D734D0B"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69B6CF62" w14:textId="77777777">
                                <w:trPr>
                                  <w:tblCellSpacing w:w="0" w:type="dxa"/>
                                </w:trPr>
                                <w:tc>
                                  <w:tcPr>
                                    <w:tcW w:w="0" w:type="auto"/>
                                    <w:vAlign w:val="center"/>
                                    <w:hideMark/>
                                  </w:tcPr>
                                  <w:p w14:paraId="0B5F7FCF"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5824289B" wp14:editId="7E369FD1">
                                          <wp:extent cx="95250" cy="142875"/>
                                          <wp:effectExtent l="0" t="0" r="0" b="0"/>
                                          <wp:docPr id="41" name="Picture 41"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253EE2BB"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51124CBA" w14:textId="77777777">
                                <w:trPr>
                                  <w:tblCellSpacing w:w="0" w:type="dxa"/>
                                </w:trPr>
                                <w:tc>
                                  <w:tcPr>
                                    <w:tcW w:w="6" w:type="dxa"/>
                                    <w:tcMar>
                                      <w:top w:w="90" w:type="dxa"/>
                                      <w:left w:w="90" w:type="dxa"/>
                                      <w:bottom w:w="90" w:type="dxa"/>
                                      <w:right w:w="90" w:type="dxa"/>
                                    </w:tcMar>
                                    <w:hideMark/>
                                  </w:tcPr>
                                  <w:p w14:paraId="788CEAA2"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roofErr w:type="spellStart"/>
                                    <w:r w:rsidRPr="00AC4F2C">
                                      <w:rPr>
                                        <w:rFonts w:ascii="Century Gothic" w:eastAsia="Times New Roman" w:hAnsi="Century Gothic" w:cs="Times New Roman"/>
                                        <w:b/>
                                        <w:bCs/>
                                        <w:color w:val="DD0330"/>
                                        <w:sz w:val="24"/>
                                        <w:szCs w:val="24"/>
                                        <w:lang w:eastAsia="en-GB"/>
                                      </w:rPr>
                                      <w:t>SolidariTEA</w:t>
                                    </w:r>
                                    <w:proofErr w:type="spellEnd"/>
                                  </w:p>
                                </w:tc>
                              </w:tr>
                            </w:tbl>
                            <w:p w14:paraId="4616496C"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47FB96C9" w14:textId="77777777">
                                <w:trPr>
                                  <w:tblCellSpacing w:w="0" w:type="dxa"/>
                                </w:trPr>
                                <w:tc>
                                  <w:tcPr>
                                    <w:tcW w:w="0" w:type="auto"/>
                                    <w:tcMar>
                                      <w:top w:w="90" w:type="dxa"/>
                                      <w:left w:w="90" w:type="dxa"/>
                                      <w:bottom w:w="90" w:type="dxa"/>
                                      <w:right w:w="90" w:type="dxa"/>
                                    </w:tcMar>
                                    <w:hideMark/>
                                  </w:tcPr>
                                  <w:p w14:paraId="600B8382" w14:textId="77777777" w:rsidR="00AC4F2C" w:rsidRPr="00AC4F2C" w:rsidRDefault="00AC4F2C" w:rsidP="00AC4F2C">
                                    <w:pPr>
                                      <w:spacing w:after="0" w:line="270" w:lineRule="atLeast"/>
                                      <w:rPr>
                                        <w:rFonts w:ascii="Times New Roman" w:eastAsia="Times New Roman" w:hAnsi="Times New Roman" w:cs="Times New Roman"/>
                                        <w:sz w:val="24"/>
                                        <w:szCs w:val="24"/>
                                        <w:lang w:eastAsia="en-GB"/>
                                      </w:rPr>
                                    </w:pPr>
                                    <w:r w:rsidRPr="00AC4F2C">
                                      <w:rPr>
                                        <w:rFonts w:ascii="Century Gothic" w:eastAsia="Times New Roman" w:hAnsi="Century Gothic" w:cs="Times New Roman"/>
                                        <w:sz w:val="21"/>
                                        <w:szCs w:val="21"/>
                                        <w:lang w:eastAsia="en-GB"/>
                                      </w:rPr>
                                      <w:t>These sessions for postgraduate students are an entirely confidential place to discuss stresses - related to work, personal issues, or anything else - in a supportive environment. Tea, coffee and biscuits are provided for all (including vegan and gluten free). </w:t>
                                    </w:r>
                                  </w:p>
                                  <w:p w14:paraId="34C0F2CF" w14:textId="77777777" w:rsidR="00AC4F2C" w:rsidRPr="00AC4F2C" w:rsidRDefault="00AC4F2C" w:rsidP="00AC4F2C">
                                    <w:pPr>
                                      <w:spacing w:after="0" w:line="270" w:lineRule="atLeast"/>
                                      <w:rPr>
                                        <w:rFonts w:ascii="Times New Roman" w:eastAsia="Times New Roman" w:hAnsi="Times New Roman" w:cs="Times New Roman"/>
                                        <w:sz w:val="24"/>
                                        <w:szCs w:val="24"/>
                                        <w:lang w:eastAsia="en-GB"/>
                                      </w:rPr>
                                    </w:pPr>
                                  </w:p>
                                  <w:p w14:paraId="692FCE35"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Sessions take place at 11am on the first and third Wednesdays of every month, in the Fyffe room, third floor QMRI.</w:t>
                                    </w:r>
                                  </w:p>
                                  <w:p w14:paraId="6A06AD61"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1D36522F" w14:textId="77777777" w:rsidR="00AC4F2C" w:rsidRPr="00AC4F2C" w:rsidRDefault="00AC4F2C" w:rsidP="00AC4F2C">
                                    <w:pPr>
                                      <w:spacing w:after="0" w:line="270" w:lineRule="atLeast"/>
                                      <w:rPr>
                                        <w:rFonts w:ascii="Times New Roman" w:eastAsia="Times New Roman" w:hAnsi="Times New Roman" w:cs="Times New Roman"/>
                                        <w:sz w:val="24"/>
                                        <w:szCs w:val="24"/>
                                        <w:lang w:eastAsia="en-GB"/>
                                      </w:rPr>
                                    </w:pPr>
                                    <w:r w:rsidRPr="00AC4F2C">
                                      <w:rPr>
                                        <w:rFonts w:ascii="Century Gothic" w:eastAsia="Times New Roman" w:hAnsi="Century Gothic" w:cs="Times New Roman"/>
                                        <w:sz w:val="21"/>
                                        <w:szCs w:val="21"/>
                                        <w:lang w:eastAsia="en-GB"/>
                                      </w:rPr>
                                      <w:t>Contact - postgradslittlefrance@ed.ac.uk</w:t>
                                    </w:r>
                                  </w:p>
                                </w:tc>
                              </w:tr>
                            </w:tbl>
                            <w:p w14:paraId="19D48253"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5B9F94E1" w14:textId="77777777">
                                <w:trPr>
                                  <w:tblCellSpacing w:w="0" w:type="dxa"/>
                                </w:trPr>
                                <w:tc>
                                  <w:tcPr>
                                    <w:tcW w:w="8550" w:type="dxa"/>
                                    <w:vAlign w:val="center"/>
                                    <w:hideMark/>
                                  </w:tcPr>
                                  <w:p w14:paraId="089873D0"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109E0925" wp14:editId="19D1796E">
                                          <wp:extent cx="95250" cy="190500"/>
                                          <wp:effectExtent l="0" t="0" r="0" b="0"/>
                                          <wp:docPr id="42" name="Picture 42" descr="https://i.emlfiles4.com/cmpimg/5/2/7/2/2/1/files/154733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emlfiles4.com/cmpimg/5/2/7/2/2/1/files/154733_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r>
                            </w:tbl>
                            <w:p w14:paraId="141F5CEC"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38FD8B5D" w14:textId="77777777">
                                <w:trPr>
                                  <w:tblCellSpacing w:w="0" w:type="dxa"/>
                                </w:trPr>
                                <w:tc>
                                  <w:tcPr>
                                    <w:tcW w:w="6" w:type="dxa"/>
                                    <w:tcMar>
                                      <w:top w:w="90" w:type="dxa"/>
                                      <w:left w:w="90" w:type="dxa"/>
                                      <w:bottom w:w="90" w:type="dxa"/>
                                      <w:right w:w="90" w:type="dxa"/>
                                    </w:tcMar>
                                    <w:hideMark/>
                                  </w:tcPr>
                                  <w:p w14:paraId="123C93C4"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4"/>
                                        <w:szCs w:val="24"/>
                                        <w:lang w:eastAsia="en-GB"/>
                                      </w:rPr>
                                      <w:t xml:space="preserve">Biorhythms - the </w:t>
                                    </w:r>
                                    <w:proofErr w:type="spellStart"/>
                                    <w:r w:rsidRPr="00AC4F2C">
                                      <w:rPr>
                                        <w:rFonts w:ascii="Century Gothic" w:eastAsia="Times New Roman" w:hAnsi="Century Gothic" w:cs="Times New Roman"/>
                                        <w:b/>
                                        <w:bCs/>
                                        <w:color w:val="DD0330"/>
                                        <w:sz w:val="24"/>
                                        <w:szCs w:val="24"/>
                                        <w:lang w:eastAsia="en-GB"/>
                                      </w:rPr>
                                      <w:t>Bioquarter</w:t>
                                    </w:r>
                                    <w:proofErr w:type="spellEnd"/>
                                    <w:r w:rsidRPr="00AC4F2C">
                                      <w:rPr>
                                        <w:rFonts w:ascii="Century Gothic" w:eastAsia="Times New Roman" w:hAnsi="Century Gothic" w:cs="Times New Roman"/>
                                        <w:b/>
                                        <w:bCs/>
                                        <w:color w:val="DD0330"/>
                                        <w:sz w:val="24"/>
                                        <w:szCs w:val="24"/>
                                        <w:lang w:eastAsia="en-GB"/>
                                      </w:rPr>
                                      <w:t xml:space="preserve"> community choir</w:t>
                                    </w:r>
                                  </w:p>
                                </w:tc>
                              </w:tr>
                            </w:tbl>
                            <w:p w14:paraId="71D83B5C"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0944BEE5" w14:textId="77777777">
                                <w:trPr>
                                  <w:tblCellSpacing w:w="0" w:type="dxa"/>
                                </w:trPr>
                                <w:tc>
                                  <w:tcPr>
                                    <w:tcW w:w="0" w:type="auto"/>
                                    <w:tcMar>
                                      <w:top w:w="90" w:type="dxa"/>
                                      <w:left w:w="90" w:type="dxa"/>
                                      <w:bottom w:w="90" w:type="dxa"/>
                                      <w:right w:w="90" w:type="dxa"/>
                                    </w:tcMar>
                                    <w:hideMark/>
                                  </w:tcPr>
                                  <w:p w14:paraId="0F6A2AB1"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Biorhythms is a new choir for all staff, students, patients and visitors to the </w:t>
                                    </w:r>
                                    <w:proofErr w:type="spellStart"/>
                                    <w:r w:rsidRPr="00AC4F2C">
                                      <w:rPr>
                                        <w:rFonts w:ascii="Century Gothic" w:eastAsia="Times New Roman" w:hAnsi="Century Gothic" w:cs="Times New Roman"/>
                                        <w:sz w:val="21"/>
                                        <w:szCs w:val="21"/>
                                        <w:lang w:eastAsia="en-GB"/>
                                      </w:rPr>
                                      <w:t>Bioquarter</w:t>
                                    </w:r>
                                    <w:proofErr w:type="spellEnd"/>
                                    <w:r w:rsidRPr="00AC4F2C">
                                      <w:rPr>
                                        <w:rFonts w:ascii="Century Gothic" w:eastAsia="Times New Roman" w:hAnsi="Century Gothic" w:cs="Times New Roman"/>
                                        <w:sz w:val="21"/>
                                        <w:szCs w:val="21"/>
                                        <w:lang w:eastAsia="en-GB"/>
                                      </w:rPr>
                                      <w:t>. The aim is to increase wellbeing for everyone - so it is free and there is no audition or need to read music.</w:t>
                                    </w:r>
                                  </w:p>
                                  <w:p w14:paraId="76F47BEC"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Rehearsals are on Tuesday evenings, 7-9pm, in the seminar room, CRM building, 5 Little France Drive. The first rehearsal is Tuesday 3rd September.</w:t>
                                    </w:r>
                                  </w:p>
                                  <w:p w14:paraId="1C4312B5"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54317AE6" w14:textId="77777777" w:rsidR="00AC4F2C" w:rsidRPr="00AC4F2C" w:rsidRDefault="00AC4F2C" w:rsidP="00AC4F2C">
                                    <w:pPr>
                                      <w:spacing w:after="0" w:line="270" w:lineRule="atLeast"/>
                                      <w:rPr>
                                        <w:rFonts w:ascii="Times New Roman" w:eastAsia="Times New Roman" w:hAnsi="Times New Roman" w:cs="Times New Roman"/>
                                        <w:sz w:val="24"/>
                                        <w:szCs w:val="24"/>
                                        <w:lang w:eastAsia="en-GB"/>
                                      </w:rPr>
                                    </w:pPr>
                                    <w:r w:rsidRPr="00AC4F2C">
                                      <w:rPr>
                                        <w:rFonts w:ascii="Century Gothic" w:eastAsia="Times New Roman" w:hAnsi="Century Gothic" w:cs="Times New Roman"/>
                                        <w:sz w:val="21"/>
                                        <w:szCs w:val="21"/>
                                        <w:lang w:eastAsia="en-GB"/>
                                      </w:rPr>
                                      <w:t xml:space="preserve">If you would like to attend please book your spot on </w:t>
                                    </w:r>
                                    <w:hyperlink r:id="rId15" w:tgtFrame="_blank" w:history="1">
                                      <w:r w:rsidRPr="00AC4F2C">
                                        <w:rPr>
                                          <w:rFonts w:ascii="Century Gothic" w:eastAsia="Times New Roman" w:hAnsi="Century Gothic" w:cs="Times New Roman"/>
                                          <w:color w:val="0000FF"/>
                                          <w:sz w:val="21"/>
                                          <w:szCs w:val="21"/>
                                          <w:u w:val="single"/>
                                          <w:lang w:eastAsia="en-GB"/>
                                        </w:rPr>
                                        <w:t>Eventbrite</w:t>
                                      </w:r>
                                    </w:hyperlink>
                                  </w:p>
                                </w:tc>
                              </w:tr>
                            </w:tbl>
                            <w:p w14:paraId="2D5C1BE7"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46D14EFD" w14:textId="77777777">
                                <w:trPr>
                                  <w:tblCellSpacing w:w="0" w:type="dxa"/>
                                </w:trPr>
                                <w:tc>
                                  <w:tcPr>
                                    <w:tcW w:w="8550" w:type="dxa"/>
                                    <w:vAlign w:val="center"/>
                                    <w:hideMark/>
                                  </w:tcPr>
                                  <w:p w14:paraId="41A7360C"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drawing>
                                        <wp:inline distT="0" distB="0" distL="0" distR="0" wp14:anchorId="142C3227" wp14:editId="7E8CB6B0">
                                          <wp:extent cx="95250" cy="190500"/>
                                          <wp:effectExtent l="0" t="0" r="0" b="0"/>
                                          <wp:docPr id="43" name="Picture 43" descr="https://i.emlfiles4.com/cmpimg/5/2/7/2/2/1/files/154733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emlfiles4.com/cmpimg/5/2/7/2/2/1/files/154733_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r>
                            </w:tbl>
                            <w:p w14:paraId="66D01793"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2A8185CC" w14:textId="77777777">
                                <w:trPr>
                                  <w:tblCellSpacing w:w="0" w:type="dxa"/>
                                </w:trPr>
                                <w:tc>
                                  <w:tcPr>
                                    <w:tcW w:w="6" w:type="dxa"/>
                                    <w:tcMar>
                                      <w:top w:w="90" w:type="dxa"/>
                                      <w:left w:w="90" w:type="dxa"/>
                                      <w:bottom w:w="90" w:type="dxa"/>
                                      <w:right w:w="90" w:type="dxa"/>
                                    </w:tcMar>
                                    <w:hideMark/>
                                  </w:tcPr>
                                  <w:p w14:paraId="5825502C"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4"/>
                                        <w:szCs w:val="24"/>
                                        <w:lang w:eastAsia="en-GB"/>
                                      </w:rPr>
                                      <w:t>CRM Wellbeing at Work</w:t>
                                    </w:r>
                                  </w:p>
                                </w:tc>
                              </w:tr>
                            </w:tbl>
                            <w:p w14:paraId="45F6A678"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76"/>
                              </w:tblGrid>
                              <w:tr w:rsidR="00AC4F2C" w:rsidRPr="00AC4F2C" w14:paraId="0C5EBDA4" w14:textId="77777777">
                                <w:trPr>
                                  <w:tblCellSpacing w:w="0" w:type="dxa"/>
                                </w:trPr>
                                <w:tc>
                                  <w:tcPr>
                                    <w:tcW w:w="0" w:type="auto"/>
                                    <w:tcMar>
                                      <w:top w:w="90" w:type="dxa"/>
                                      <w:left w:w="90" w:type="dxa"/>
                                      <w:bottom w:w="90" w:type="dxa"/>
                                      <w:right w:w="90" w:type="dxa"/>
                                    </w:tcMar>
                                    <w:hideMark/>
                                  </w:tcPr>
                                  <w:p w14:paraId="225D2EC0"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In October 2018, the Centre for Regenerative Medicine funded a number of places for staff and students to undertake training with </w:t>
                                    </w:r>
                                    <w:proofErr w:type="spellStart"/>
                                    <w:r w:rsidRPr="00AC4F2C">
                                      <w:rPr>
                                        <w:rFonts w:ascii="Century Gothic" w:eastAsia="Times New Roman" w:hAnsi="Century Gothic" w:cs="Times New Roman"/>
                                        <w:sz w:val="21"/>
                                        <w:szCs w:val="21"/>
                                        <w:lang w:eastAsia="en-GB"/>
                                      </w:rPr>
                                      <w:t>MHScot</w:t>
                                    </w:r>
                                    <w:proofErr w:type="spellEnd"/>
                                    <w:r w:rsidRPr="00AC4F2C">
                                      <w:rPr>
                                        <w:rFonts w:ascii="Century Gothic" w:eastAsia="Times New Roman" w:hAnsi="Century Gothic" w:cs="Times New Roman"/>
                                        <w:sz w:val="21"/>
                                        <w:szCs w:val="21"/>
                                        <w:lang w:eastAsia="en-GB"/>
                                      </w:rPr>
                                      <w:t xml:space="preserve"> Workplace Wellbeing to become Mental Health First Aiders. CRM now has 13 trained first aiders from all areas of the Centre who are available to support, signpost and promote good mental health for all staff and students.</w:t>
                                    </w:r>
                                  </w:p>
                                  <w:p w14:paraId="6BD73777"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3A77C784"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Following training the First Aiders launched a 'Wellbeing at Work' initiative. This is a programme of monthly activity led by one the first aiders, during the working day, and is generally an activity that one of the first aiders finds beneficial to their own mental health and wellbeing.</w:t>
                                    </w:r>
                                  </w:p>
                                  <w:p w14:paraId="202DF363"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p>
                                  <w:p w14:paraId="1DDEEE0A" w14:textId="77777777" w:rsidR="00AC4F2C" w:rsidRPr="00AC4F2C" w:rsidRDefault="00AC4F2C" w:rsidP="00AC4F2C">
                                    <w:pPr>
                                      <w:spacing w:after="0" w:line="270" w:lineRule="atLeast"/>
                                      <w:rPr>
                                        <w:rFonts w:ascii="Century Gothic" w:eastAsia="Times New Roman" w:hAnsi="Century Gothic" w:cs="Times New Roman"/>
                                        <w:sz w:val="24"/>
                                        <w:szCs w:val="24"/>
                                        <w:lang w:eastAsia="en-GB"/>
                                      </w:rPr>
                                    </w:pPr>
                                    <w:r w:rsidRPr="00AC4F2C">
                                      <w:rPr>
                                        <w:rFonts w:ascii="Century Gothic" w:eastAsia="Times New Roman" w:hAnsi="Century Gothic" w:cs="Times New Roman"/>
                                        <w:sz w:val="21"/>
                                        <w:szCs w:val="21"/>
                                        <w:lang w:eastAsia="en-GB"/>
                                      </w:rPr>
                                      <w:t xml:space="preserve">So far sessions have been run on gardening, crafting, good mood food and walking. Activities are open to anyone across the </w:t>
                                    </w:r>
                                    <w:proofErr w:type="spellStart"/>
                                    <w:r w:rsidRPr="00AC4F2C">
                                      <w:rPr>
                                        <w:rFonts w:ascii="Century Gothic" w:eastAsia="Times New Roman" w:hAnsi="Century Gothic" w:cs="Times New Roman"/>
                                        <w:sz w:val="21"/>
                                        <w:szCs w:val="21"/>
                                        <w:lang w:eastAsia="en-GB"/>
                                      </w:rPr>
                                      <w:t>Bioquarter</w:t>
                                    </w:r>
                                    <w:proofErr w:type="spellEnd"/>
                                    <w:r w:rsidRPr="00AC4F2C">
                                      <w:rPr>
                                        <w:rFonts w:ascii="Century Gothic" w:eastAsia="Times New Roman" w:hAnsi="Century Gothic" w:cs="Times New Roman"/>
                                        <w:sz w:val="21"/>
                                        <w:szCs w:val="21"/>
                                        <w:lang w:eastAsia="en-GB"/>
                                      </w:rPr>
                                      <w:t xml:space="preserve"> so if you would like more details please email crmwellbeing@ed.ac.uk.</w:t>
                                    </w:r>
                                  </w:p>
                                </w:tc>
                              </w:tr>
                            </w:tbl>
                            <w:p w14:paraId="299E0569"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tbl>
                              <w:tblPr>
                                <w:tblW w:w="8759" w:type="dxa"/>
                                <w:tblCellSpacing w:w="0" w:type="dxa"/>
                                <w:tblCellMar>
                                  <w:left w:w="0" w:type="dxa"/>
                                  <w:right w:w="0" w:type="dxa"/>
                                </w:tblCellMar>
                                <w:tblLook w:val="04A0" w:firstRow="1" w:lastRow="0" w:firstColumn="1" w:lastColumn="0" w:noHBand="0" w:noVBand="1"/>
                              </w:tblPr>
                              <w:tblGrid>
                                <w:gridCol w:w="8759"/>
                              </w:tblGrid>
                              <w:tr w:rsidR="00AC4F2C" w:rsidRPr="00AC4F2C" w14:paraId="5FAAB04A" w14:textId="77777777" w:rsidTr="00AC4F2C">
                                <w:trPr>
                                  <w:trHeight w:val="272"/>
                                  <w:tblCellSpacing w:w="0" w:type="dxa"/>
                                </w:trPr>
                                <w:tc>
                                  <w:tcPr>
                                    <w:tcW w:w="8759" w:type="dxa"/>
                                    <w:vAlign w:val="center"/>
                                    <w:hideMark/>
                                  </w:tcPr>
                                  <w:tbl>
                                    <w:tblPr>
                                      <w:tblpPr w:leftFromText="180" w:rightFromText="180" w:vertAnchor="text" w:horzAnchor="margin" w:tblpY="-171"/>
                                      <w:tblOverlap w:val="never"/>
                                      <w:tblW w:w="8475" w:type="dxa"/>
                                      <w:tblCellSpacing w:w="0" w:type="dxa"/>
                                      <w:tblCellMar>
                                        <w:left w:w="0" w:type="dxa"/>
                                        <w:right w:w="0" w:type="dxa"/>
                                      </w:tblCellMar>
                                      <w:tblLook w:val="04A0" w:firstRow="1" w:lastRow="0" w:firstColumn="1" w:lastColumn="0" w:noHBand="0" w:noVBand="1"/>
                                    </w:tblPr>
                                    <w:tblGrid>
                                      <w:gridCol w:w="8475"/>
                                    </w:tblGrid>
                                    <w:tr w:rsidR="00AC4F2C" w:rsidRPr="00AC4F2C" w14:paraId="41E640B5" w14:textId="77777777" w:rsidTr="00AC4F2C">
                                      <w:trPr>
                                        <w:tblCellSpacing w:w="0" w:type="dxa"/>
                                      </w:trPr>
                                      <w:tc>
                                        <w:tcPr>
                                          <w:tcW w:w="8475" w:type="dxa"/>
                                          <w:tcMar>
                                            <w:top w:w="90" w:type="dxa"/>
                                            <w:left w:w="90" w:type="dxa"/>
                                            <w:bottom w:w="90" w:type="dxa"/>
                                            <w:right w:w="90" w:type="dxa"/>
                                          </w:tcMar>
                                          <w:hideMark/>
                                        </w:tcPr>
                                        <w:p w14:paraId="2E4255E7" w14:textId="77777777" w:rsidR="00AC4F2C" w:rsidRPr="00AC4F2C" w:rsidRDefault="00AC4F2C" w:rsidP="00AC4F2C">
                                          <w:pPr>
                                            <w:spacing w:after="0" w:line="360" w:lineRule="atLeast"/>
                                            <w:rPr>
                                              <w:rFonts w:ascii="Times New Roman" w:eastAsia="Times New Roman" w:hAnsi="Times New Roman" w:cs="Times New Roman"/>
                                              <w:sz w:val="24"/>
                                              <w:szCs w:val="24"/>
                                              <w:lang w:eastAsia="en-GB"/>
                                            </w:rPr>
                                          </w:pPr>
                                          <w:r w:rsidRPr="00AC4F2C">
                                            <w:rPr>
                                              <w:rFonts w:ascii="Century Gothic" w:eastAsia="Times New Roman" w:hAnsi="Century Gothic" w:cs="Times New Roman"/>
                                              <w:b/>
                                              <w:bCs/>
                                              <w:color w:val="DD0330"/>
                                              <w:sz w:val="20"/>
                                              <w:szCs w:val="20"/>
                                              <w:lang w:eastAsia="en-GB"/>
                                            </w:rPr>
                                            <w:t xml:space="preserve">For details of the </w:t>
                                          </w:r>
                                          <w:proofErr w:type="spellStart"/>
                                          <w:r w:rsidRPr="00AC4F2C">
                                            <w:rPr>
                                              <w:rFonts w:ascii="Century Gothic" w:eastAsia="Times New Roman" w:hAnsi="Century Gothic" w:cs="Times New Roman"/>
                                              <w:b/>
                                              <w:bCs/>
                                              <w:color w:val="DD0330"/>
                                              <w:sz w:val="20"/>
                                              <w:szCs w:val="20"/>
                                              <w:lang w:eastAsia="en-GB"/>
                                            </w:rPr>
                                            <w:t>Bioquarter</w:t>
                                          </w:r>
                                          <w:proofErr w:type="spellEnd"/>
                                          <w:r w:rsidRPr="00AC4F2C">
                                            <w:rPr>
                                              <w:rFonts w:ascii="Century Gothic" w:eastAsia="Times New Roman" w:hAnsi="Century Gothic" w:cs="Times New Roman"/>
                                              <w:b/>
                                              <w:bCs/>
                                              <w:color w:val="DD0330"/>
                                              <w:sz w:val="20"/>
                                              <w:szCs w:val="20"/>
                                              <w:lang w:eastAsia="en-GB"/>
                                            </w:rPr>
                                            <w:t xml:space="preserve"> D&amp;I committee contact emily.findlay@ed.ac.uk</w:t>
                                          </w:r>
                                        </w:p>
                                      </w:tc>
                                    </w:tr>
                                  </w:tbl>
                                  <w:p w14:paraId="394D25AA" w14:textId="77777777" w:rsidR="00AC4F2C" w:rsidRPr="00AC4F2C" w:rsidRDefault="00AC4F2C" w:rsidP="00AC4F2C">
                                    <w:pPr>
                                      <w:spacing w:after="0" w:line="240" w:lineRule="auto"/>
                                      <w:rPr>
                                        <w:rFonts w:ascii="Times New Roman" w:eastAsia="Times New Roman" w:hAnsi="Times New Roman" w:cs="Times New Roman"/>
                                        <w:sz w:val="2"/>
                                        <w:szCs w:val="2"/>
                                        <w:lang w:eastAsia="en-GB"/>
                                      </w:rPr>
                                    </w:pPr>
                                    <w:r w:rsidRPr="00AC4F2C">
                                      <w:rPr>
                                        <w:rFonts w:ascii="Times New Roman" w:eastAsia="Times New Roman" w:hAnsi="Times New Roman" w:cs="Times New Roman"/>
                                        <w:noProof/>
                                        <w:sz w:val="2"/>
                                        <w:szCs w:val="2"/>
                                        <w:lang w:eastAsia="en-GB"/>
                                      </w:rPr>
                                      <w:lastRenderedPageBreak/>
                                      <w:drawing>
                                        <wp:inline distT="0" distB="0" distL="0" distR="0" wp14:anchorId="77498ACD" wp14:editId="5B5EC6E4">
                                          <wp:extent cx="95250" cy="190500"/>
                                          <wp:effectExtent l="0" t="0" r="0" b="0"/>
                                          <wp:docPr id="44" name="Picture 44" descr="https://i.emlfiles4.com/cmpimg/5/2/7/2/2/1/files/154733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emlfiles4.com/cmpimg/5/2/7/2/2/1/files/154733_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bookmarkStart w:id="0" w:name="_GoBack"/>
                                <w:bookmarkEnd w:id="0"/>
                              </w:tr>
                            </w:tbl>
                            <w:p w14:paraId="3239F64D" w14:textId="77777777" w:rsidR="00AC4F2C" w:rsidRPr="00AC4F2C" w:rsidRDefault="00AC4F2C" w:rsidP="00AC4F2C">
                              <w:pPr>
                                <w:spacing w:after="0" w:line="240" w:lineRule="auto"/>
                                <w:rPr>
                                  <w:rFonts w:ascii="Times New Roman" w:eastAsia="Times New Roman" w:hAnsi="Times New Roman" w:cs="Times New Roman"/>
                                  <w:vanish/>
                                  <w:sz w:val="24"/>
                                  <w:szCs w:val="24"/>
                                  <w:lang w:eastAsia="en-GB"/>
                                </w:rPr>
                              </w:pPr>
                            </w:p>
                            <w:p w14:paraId="74AAC5A1"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233461B0"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76088B37" w14:textId="77777777" w:rsidR="00AC4F2C" w:rsidRPr="00AC4F2C" w:rsidRDefault="00AC4F2C" w:rsidP="00AC4F2C">
                  <w:pPr>
                    <w:spacing w:after="0" w:line="240" w:lineRule="auto"/>
                    <w:rPr>
                      <w:rFonts w:ascii="Times New Roman" w:eastAsia="Times New Roman" w:hAnsi="Times New Roman" w:cs="Times New Roman"/>
                      <w:sz w:val="24"/>
                      <w:szCs w:val="24"/>
                      <w:lang w:eastAsia="en-GB"/>
                    </w:rPr>
                  </w:pPr>
                </w:p>
              </w:tc>
            </w:tr>
          </w:tbl>
          <w:p w14:paraId="7EF480CF" w14:textId="77777777" w:rsidR="00AC4F2C" w:rsidRPr="00AC4F2C" w:rsidRDefault="00AC4F2C" w:rsidP="00AC4F2C">
            <w:pPr>
              <w:spacing w:after="0" w:line="240" w:lineRule="auto"/>
              <w:jc w:val="center"/>
              <w:rPr>
                <w:rFonts w:ascii="Times New Roman" w:eastAsia="Times New Roman" w:hAnsi="Times New Roman" w:cs="Times New Roman"/>
                <w:sz w:val="24"/>
                <w:szCs w:val="24"/>
                <w:lang w:eastAsia="en-GB"/>
              </w:rPr>
            </w:pPr>
          </w:p>
        </w:tc>
      </w:tr>
    </w:tbl>
    <w:tbl>
      <w:tblPr>
        <w:tblpPr w:leftFromText="180" w:rightFromText="180" w:vertAnchor="text" w:horzAnchor="page" w:tblpX="856" w:tblpY="-12227"/>
        <w:tblOverlap w:val="never"/>
        <w:tblW w:w="4265" w:type="pct"/>
        <w:tblCellSpacing w:w="0" w:type="dxa"/>
        <w:tblCellMar>
          <w:left w:w="0" w:type="dxa"/>
          <w:right w:w="0" w:type="dxa"/>
        </w:tblCellMar>
        <w:tblLook w:val="04A0" w:firstRow="1" w:lastRow="0" w:firstColumn="1" w:lastColumn="0" w:noHBand="0" w:noVBand="1"/>
      </w:tblPr>
      <w:tblGrid>
        <w:gridCol w:w="7699"/>
      </w:tblGrid>
      <w:tr w:rsidR="00B53C0C" w:rsidRPr="00AC4F2C" w14:paraId="6238105E" w14:textId="77777777" w:rsidTr="00B53C0C">
        <w:trPr>
          <w:trHeight w:val="378"/>
          <w:tblCellSpacing w:w="0" w:type="dxa"/>
        </w:trPr>
        <w:tc>
          <w:tcPr>
            <w:tcW w:w="0" w:type="auto"/>
            <w:tcMar>
              <w:top w:w="90" w:type="dxa"/>
              <w:left w:w="90" w:type="dxa"/>
              <w:bottom w:w="90" w:type="dxa"/>
              <w:right w:w="90" w:type="dxa"/>
            </w:tcMar>
          </w:tcPr>
          <w:p w14:paraId="33DA8BF5" w14:textId="77777777" w:rsidR="00B53C0C" w:rsidRPr="00AC4F2C" w:rsidRDefault="00B53C0C" w:rsidP="00B53C0C">
            <w:pPr>
              <w:spacing w:after="0" w:line="360" w:lineRule="atLeast"/>
              <w:jc w:val="center"/>
              <w:rPr>
                <w:rFonts w:ascii="Times New Roman" w:eastAsia="Times New Roman" w:hAnsi="Times New Roman" w:cs="Times New Roman"/>
                <w:color w:val="333333"/>
                <w:sz w:val="24"/>
                <w:szCs w:val="24"/>
                <w:lang w:eastAsia="en-GB"/>
              </w:rPr>
            </w:pPr>
          </w:p>
        </w:tc>
      </w:tr>
    </w:tbl>
    <w:p w14:paraId="1BD8C23D" w14:textId="77777777" w:rsidR="003A70E2" w:rsidRDefault="00AC4F2C">
      <w:r w:rsidRPr="00AC4F2C">
        <w:rPr>
          <w:rFonts w:ascii="Times New Roman" w:eastAsia="Times New Roman" w:hAnsi="Times New Roman" w:cs="Times New Roman"/>
          <w:noProof/>
          <w:sz w:val="24"/>
          <w:szCs w:val="24"/>
          <w:lang w:eastAsia="en-GB"/>
        </w:rPr>
        <w:drawing>
          <wp:inline distT="0" distB="0" distL="0" distR="0" wp14:anchorId="57F5D11A" wp14:editId="0C63BDD2">
            <wp:extent cx="9525" cy="9525"/>
            <wp:effectExtent l="0" t="0" r="0" b="0"/>
            <wp:docPr id="45" name="Picture 45" descr="https://dmtrk.net/2MP1-1GHMJ-6HFHHW/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dmtrk.net/2MP1-1GHMJ-6HFHHW/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A7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E2"/>
    <w:rsid w:val="001321A1"/>
    <w:rsid w:val="003A70E2"/>
    <w:rsid w:val="007E2C5E"/>
    <w:rsid w:val="00857CA3"/>
    <w:rsid w:val="00AC4F2C"/>
    <w:rsid w:val="00B26CED"/>
    <w:rsid w:val="00B53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A470"/>
  <w15:chartTrackingRefBased/>
  <w15:docId w15:val="{68D5CAF5-7F3A-4880-8583-B959FA33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88758">
      <w:bodyDiv w:val="1"/>
      <w:marLeft w:val="0"/>
      <w:marRight w:val="0"/>
      <w:marTop w:val="0"/>
      <w:marBottom w:val="0"/>
      <w:divBdr>
        <w:top w:val="none" w:sz="0" w:space="0" w:color="auto"/>
        <w:left w:val="none" w:sz="0" w:space="0" w:color="auto"/>
        <w:bottom w:val="none" w:sz="0" w:space="0" w:color="auto"/>
        <w:right w:val="none" w:sz="0" w:space="0" w:color="auto"/>
      </w:divBdr>
      <w:divsChild>
        <w:div w:id="1780297982">
          <w:marLeft w:val="0"/>
          <w:marRight w:val="0"/>
          <w:marTop w:val="0"/>
          <w:marBottom w:val="0"/>
          <w:divBdr>
            <w:top w:val="none" w:sz="0" w:space="0" w:color="auto"/>
            <w:left w:val="none" w:sz="0" w:space="0" w:color="auto"/>
            <w:bottom w:val="none" w:sz="0" w:space="0" w:color="auto"/>
            <w:right w:val="none" w:sz="0" w:space="0" w:color="auto"/>
          </w:divBdr>
        </w:div>
        <w:div w:id="669870874">
          <w:marLeft w:val="0"/>
          <w:marRight w:val="0"/>
          <w:marTop w:val="0"/>
          <w:marBottom w:val="0"/>
          <w:divBdr>
            <w:top w:val="none" w:sz="0" w:space="0" w:color="auto"/>
            <w:left w:val="none" w:sz="0" w:space="0" w:color="auto"/>
            <w:bottom w:val="none" w:sz="0" w:space="0" w:color="auto"/>
            <w:right w:val="none" w:sz="0" w:space="0" w:color="auto"/>
          </w:divBdr>
        </w:div>
        <w:div w:id="1251082740">
          <w:marLeft w:val="0"/>
          <w:marRight w:val="0"/>
          <w:marTop w:val="0"/>
          <w:marBottom w:val="0"/>
          <w:divBdr>
            <w:top w:val="none" w:sz="0" w:space="0" w:color="auto"/>
            <w:left w:val="none" w:sz="0" w:space="0" w:color="auto"/>
            <w:bottom w:val="none" w:sz="0" w:space="0" w:color="auto"/>
            <w:right w:val="none" w:sz="0" w:space="0" w:color="auto"/>
          </w:divBdr>
        </w:div>
        <w:div w:id="317806994">
          <w:marLeft w:val="0"/>
          <w:marRight w:val="0"/>
          <w:marTop w:val="0"/>
          <w:marBottom w:val="0"/>
          <w:divBdr>
            <w:top w:val="none" w:sz="0" w:space="0" w:color="auto"/>
            <w:left w:val="none" w:sz="0" w:space="0" w:color="auto"/>
            <w:bottom w:val="none" w:sz="0" w:space="0" w:color="auto"/>
            <w:right w:val="none" w:sz="0" w:space="0" w:color="auto"/>
          </w:divBdr>
        </w:div>
        <w:div w:id="1069426284">
          <w:marLeft w:val="0"/>
          <w:marRight w:val="0"/>
          <w:marTop w:val="0"/>
          <w:marBottom w:val="0"/>
          <w:divBdr>
            <w:top w:val="none" w:sz="0" w:space="0" w:color="auto"/>
            <w:left w:val="none" w:sz="0" w:space="0" w:color="auto"/>
            <w:bottom w:val="none" w:sz="0" w:space="0" w:color="auto"/>
            <w:right w:val="none" w:sz="0" w:space="0" w:color="auto"/>
          </w:divBdr>
        </w:div>
        <w:div w:id="430201974">
          <w:marLeft w:val="0"/>
          <w:marRight w:val="0"/>
          <w:marTop w:val="0"/>
          <w:marBottom w:val="0"/>
          <w:divBdr>
            <w:top w:val="none" w:sz="0" w:space="0" w:color="auto"/>
            <w:left w:val="none" w:sz="0" w:space="0" w:color="auto"/>
            <w:bottom w:val="none" w:sz="0" w:space="0" w:color="auto"/>
            <w:right w:val="none" w:sz="0" w:space="0" w:color="auto"/>
          </w:divBdr>
        </w:div>
        <w:div w:id="1058238204">
          <w:marLeft w:val="0"/>
          <w:marRight w:val="0"/>
          <w:marTop w:val="0"/>
          <w:marBottom w:val="0"/>
          <w:divBdr>
            <w:top w:val="none" w:sz="0" w:space="0" w:color="auto"/>
            <w:left w:val="none" w:sz="0" w:space="0" w:color="auto"/>
            <w:bottom w:val="none" w:sz="0" w:space="0" w:color="auto"/>
            <w:right w:val="none" w:sz="0" w:space="0" w:color="auto"/>
          </w:divBdr>
        </w:div>
        <w:div w:id="1073310476">
          <w:marLeft w:val="0"/>
          <w:marRight w:val="0"/>
          <w:marTop w:val="0"/>
          <w:marBottom w:val="0"/>
          <w:divBdr>
            <w:top w:val="none" w:sz="0" w:space="0" w:color="auto"/>
            <w:left w:val="none" w:sz="0" w:space="0" w:color="auto"/>
            <w:bottom w:val="none" w:sz="0" w:space="0" w:color="auto"/>
            <w:right w:val="none" w:sz="0" w:space="0" w:color="auto"/>
          </w:divBdr>
        </w:div>
        <w:div w:id="535048177">
          <w:marLeft w:val="0"/>
          <w:marRight w:val="0"/>
          <w:marTop w:val="0"/>
          <w:marBottom w:val="0"/>
          <w:divBdr>
            <w:top w:val="none" w:sz="0" w:space="0" w:color="auto"/>
            <w:left w:val="none" w:sz="0" w:space="0" w:color="auto"/>
            <w:bottom w:val="none" w:sz="0" w:space="0" w:color="auto"/>
            <w:right w:val="none" w:sz="0" w:space="0" w:color="auto"/>
          </w:divBdr>
        </w:div>
        <w:div w:id="1473670778">
          <w:marLeft w:val="0"/>
          <w:marRight w:val="0"/>
          <w:marTop w:val="0"/>
          <w:marBottom w:val="0"/>
          <w:divBdr>
            <w:top w:val="none" w:sz="0" w:space="0" w:color="auto"/>
            <w:left w:val="none" w:sz="0" w:space="0" w:color="auto"/>
            <w:bottom w:val="none" w:sz="0" w:space="0" w:color="auto"/>
            <w:right w:val="none" w:sz="0" w:space="0" w:color="auto"/>
          </w:divBdr>
        </w:div>
        <w:div w:id="284701448">
          <w:marLeft w:val="0"/>
          <w:marRight w:val="0"/>
          <w:marTop w:val="0"/>
          <w:marBottom w:val="0"/>
          <w:divBdr>
            <w:top w:val="none" w:sz="0" w:space="0" w:color="auto"/>
            <w:left w:val="none" w:sz="0" w:space="0" w:color="auto"/>
            <w:bottom w:val="none" w:sz="0" w:space="0" w:color="auto"/>
            <w:right w:val="none" w:sz="0" w:space="0" w:color="auto"/>
          </w:divBdr>
        </w:div>
        <w:div w:id="581984705">
          <w:marLeft w:val="0"/>
          <w:marRight w:val="0"/>
          <w:marTop w:val="0"/>
          <w:marBottom w:val="0"/>
          <w:divBdr>
            <w:top w:val="none" w:sz="0" w:space="0" w:color="auto"/>
            <w:left w:val="none" w:sz="0" w:space="0" w:color="auto"/>
            <w:bottom w:val="none" w:sz="0" w:space="0" w:color="auto"/>
            <w:right w:val="none" w:sz="0" w:space="0" w:color="auto"/>
          </w:divBdr>
        </w:div>
        <w:div w:id="2092921874">
          <w:marLeft w:val="0"/>
          <w:marRight w:val="0"/>
          <w:marTop w:val="0"/>
          <w:marBottom w:val="0"/>
          <w:divBdr>
            <w:top w:val="none" w:sz="0" w:space="0" w:color="auto"/>
            <w:left w:val="none" w:sz="0" w:space="0" w:color="auto"/>
            <w:bottom w:val="none" w:sz="0" w:space="0" w:color="auto"/>
            <w:right w:val="none" w:sz="0" w:space="0" w:color="auto"/>
          </w:divBdr>
        </w:div>
        <w:div w:id="1954090628">
          <w:marLeft w:val="0"/>
          <w:marRight w:val="0"/>
          <w:marTop w:val="0"/>
          <w:marBottom w:val="0"/>
          <w:divBdr>
            <w:top w:val="none" w:sz="0" w:space="0" w:color="auto"/>
            <w:left w:val="none" w:sz="0" w:space="0" w:color="auto"/>
            <w:bottom w:val="none" w:sz="0" w:space="0" w:color="auto"/>
            <w:right w:val="none" w:sz="0" w:space="0" w:color="auto"/>
          </w:divBdr>
        </w:div>
        <w:div w:id="331488135">
          <w:marLeft w:val="0"/>
          <w:marRight w:val="0"/>
          <w:marTop w:val="0"/>
          <w:marBottom w:val="0"/>
          <w:divBdr>
            <w:top w:val="none" w:sz="0" w:space="0" w:color="auto"/>
            <w:left w:val="none" w:sz="0" w:space="0" w:color="auto"/>
            <w:bottom w:val="none" w:sz="0" w:space="0" w:color="auto"/>
            <w:right w:val="none" w:sz="0" w:space="0" w:color="auto"/>
          </w:divBdr>
        </w:div>
        <w:div w:id="1540046942">
          <w:marLeft w:val="0"/>
          <w:marRight w:val="0"/>
          <w:marTop w:val="0"/>
          <w:marBottom w:val="0"/>
          <w:divBdr>
            <w:top w:val="none" w:sz="0" w:space="0" w:color="auto"/>
            <w:left w:val="none" w:sz="0" w:space="0" w:color="auto"/>
            <w:bottom w:val="none" w:sz="0" w:space="0" w:color="auto"/>
            <w:right w:val="none" w:sz="0" w:space="0" w:color="auto"/>
          </w:divBdr>
        </w:div>
        <w:div w:id="697269608">
          <w:marLeft w:val="0"/>
          <w:marRight w:val="0"/>
          <w:marTop w:val="0"/>
          <w:marBottom w:val="0"/>
          <w:divBdr>
            <w:top w:val="none" w:sz="0" w:space="0" w:color="auto"/>
            <w:left w:val="none" w:sz="0" w:space="0" w:color="auto"/>
            <w:bottom w:val="none" w:sz="0" w:space="0" w:color="auto"/>
            <w:right w:val="none" w:sz="0" w:space="0" w:color="auto"/>
          </w:divBdr>
        </w:div>
        <w:div w:id="285087605">
          <w:marLeft w:val="0"/>
          <w:marRight w:val="0"/>
          <w:marTop w:val="0"/>
          <w:marBottom w:val="0"/>
          <w:divBdr>
            <w:top w:val="none" w:sz="0" w:space="0" w:color="auto"/>
            <w:left w:val="none" w:sz="0" w:space="0" w:color="auto"/>
            <w:bottom w:val="none" w:sz="0" w:space="0" w:color="auto"/>
            <w:right w:val="none" w:sz="0" w:space="0" w:color="auto"/>
          </w:divBdr>
        </w:div>
        <w:div w:id="122526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trk.net/2MP1-1GHMJ-F06HFHHWC0-1/fw.aspx" TargetMode="External"/><Relationship Id="rId13" Type="http://schemas.openxmlformats.org/officeDocument/2006/relationships/hyperlink" Target="https://dmtrk.net/2MP1-1GHMJ-6HFHHW-XQ3YF-1/c.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mtrk.net/2MP1-1GHMJ-F06HFHHWC0/uns.aspx" TargetMode="External"/><Relationship Id="rId12" Type="http://schemas.openxmlformats.org/officeDocument/2006/relationships/hyperlink" Target="https://dmtrk.net/2MP1-1GHMJ-6HFHHW-XQ3YE-1/c.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mtrk.net/2MP1-1GHMJ-6HFHHW-XQ3YH-1/c.aspx" TargetMode="External"/><Relationship Id="rId10" Type="http://schemas.openxmlformats.org/officeDocument/2006/relationships/hyperlink" Target="https://dmtrk.net/2MP1-1GHMJ-6HFHHW-XQ3YD-1/c.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mtrk.net/2MP1-1GHMJ-6HFHHW-XQ3YG-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9F29A16D84444AEFFCC785A9E4712" ma:contentTypeVersion="11" ma:contentTypeDescription="Create a new document." ma:contentTypeScope="" ma:versionID="2d584aed0e75f8e4d09fde7e3e09d6a9">
  <xsd:schema xmlns:xsd="http://www.w3.org/2001/XMLSchema" xmlns:xs="http://www.w3.org/2001/XMLSchema" xmlns:p="http://schemas.microsoft.com/office/2006/metadata/properties" xmlns:ns3="7aad2a8f-78fd-498b-ac13-4734b406e7c5" xmlns:ns4="7d03ebc9-64f0-432c-b363-e3422d2a3e4a" targetNamespace="http://schemas.microsoft.com/office/2006/metadata/properties" ma:root="true" ma:fieldsID="01d511750617450e63127342f5af9daa" ns3:_="" ns4:_="">
    <xsd:import namespace="7aad2a8f-78fd-498b-ac13-4734b406e7c5"/>
    <xsd:import namespace="7d03ebc9-64f0-432c-b363-e3422d2a3e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d2a8f-78fd-498b-ac13-4734b406e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ebc9-64f0-432c-b363-e3422d2a3e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27379-DA18-4F6C-92A9-2ADF3EF72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d2a8f-78fd-498b-ac13-4734b406e7c5"/>
    <ds:schemaRef ds:uri="7d03ebc9-64f0-432c-b363-e3422d2a3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246D7-AC7E-4F04-95AB-C354E6067B17}">
  <ds:schemaRefs>
    <ds:schemaRef ds:uri="http://schemas.microsoft.com/sharepoint/v3/contenttype/forms"/>
  </ds:schemaRefs>
</ds:datastoreItem>
</file>

<file path=customXml/itemProps3.xml><?xml version="1.0" encoding="utf-8"?>
<ds:datastoreItem xmlns:ds="http://schemas.openxmlformats.org/officeDocument/2006/customXml" ds:itemID="{74E2CE52-E05D-40A5-B117-A4D25FE3AF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ad2a8f-78fd-498b-ac13-4734b406e7c5"/>
    <ds:schemaRef ds:uri="7d03ebc9-64f0-432c-b363-e3422d2a3e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Jane</dc:creator>
  <cp:keywords/>
  <dc:description/>
  <cp:lastModifiedBy>BARR Jane</cp:lastModifiedBy>
  <cp:revision>2</cp:revision>
  <dcterms:created xsi:type="dcterms:W3CDTF">2020-01-13T12:54:00Z</dcterms:created>
  <dcterms:modified xsi:type="dcterms:W3CDTF">2020-01-13T14:22:00Z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0x01010074A9F29A16D84444AEFFCC785A9E4712</vt:lpwstr>
  </property>
</Properties>
</file>